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AC03" w14:textId="0070E070" w:rsidR="003066E2" w:rsidRDefault="003066E2" w:rsidP="00411169">
      <w:r>
        <w:t xml:space="preserve">Un article </w:t>
      </w:r>
      <w:r w:rsidR="008C57A3">
        <w:t>de la revue Relation, octobre 1980</w:t>
      </w:r>
    </w:p>
    <w:p w14:paraId="59E8BFB7" w14:textId="6761BF42" w:rsidR="00411169" w:rsidRPr="00011547" w:rsidRDefault="00411169" w:rsidP="00011547">
      <w:pPr>
        <w:pStyle w:val="Titre2"/>
        <w:rPr>
          <w:sz w:val="28"/>
          <w:szCs w:val="28"/>
        </w:rPr>
      </w:pPr>
      <w:r w:rsidRPr="00011547">
        <w:rPr>
          <w:sz w:val="28"/>
          <w:szCs w:val="28"/>
        </w:rPr>
        <w:t>Le Centre de formation d’ateliers communautaires (C.F.A.C.)</w:t>
      </w:r>
      <w:r w:rsidR="00011547">
        <w:rPr>
          <w:sz w:val="28"/>
          <w:szCs w:val="28"/>
        </w:rPr>
        <w:br/>
      </w:r>
      <w:r w:rsidR="00011547" w:rsidRPr="00011547">
        <w:rPr>
          <w:b/>
          <w:bCs/>
        </w:rPr>
        <w:t>Un surplus de revenu et un regain de dignité</w:t>
      </w:r>
      <w:r w:rsidR="00011547">
        <w:rPr>
          <w:sz w:val="28"/>
          <w:szCs w:val="28"/>
        </w:rPr>
        <w:br/>
      </w:r>
      <w:r w:rsidR="00011547" w:rsidRPr="00011547">
        <w:rPr>
          <w:b/>
          <w:bCs/>
        </w:rPr>
        <w:t>Pour des femmes chefs de famille et assistées sociales</w:t>
      </w:r>
    </w:p>
    <w:p w14:paraId="2765967E" w14:textId="77777777" w:rsidR="003066E2" w:rsidRDefault="003066E2" w:rsidP="003066E2">
      <w:proofErr w:type="gramStart"/>
      <w:r>
        <w:t>par</w:t>
      </w:r>
      <w:proofErr w:type="gramEnd"/>
      <w:r>
        <w:t xml:space="preserve"> </w:t>
      </w:r>
      <w:r w:rsidRPr="00474B72">
        <w:rPr>
          <w:b/>
          <w:bCs/>
        </w:rPr>
        <w:t xml:space="preserve">Raymond </w:t>
      </w:r>
      <w:proofErr w:type="spellStart"/>
      <w:r w:rsidRPr="00474B72">
        <w:rPr>
          <w:b/>
          <w:bCs/>
        </w:rPr>
        <w:t>Bourgault</w:t>
      </w:r>
      <w:proofErr w:type="spellEnd"/>
    </w:p>
    <w:p w14:paraId="63D09E93" w14:textId="15D69F1B" w:rsidR="00411169" w:rsidRDefault="003066E2" w:rsidP="008C57A3">
      <w:r>
        <w:t>L’an dernier, les 5-6 mai et 22-23</w:t>
      </w:r>
      <w:r w:rsidR="00474B72">
        <w:t xml:space="preserve"> </w:t>
      </w:r>
      <w:r>
        <w:t>novembre, ont eu lieu à Montréal des</w:t>
      </w:r>
      <w:r w:rsidR="00474B72">
        <w:t xml:space="preserve"> </w:t>
      </w:r>
      <w:r>
        <w:t>ventes de vêtements de belle coupe, de jolis articles d’artisanat et de cartes artistiques qui ont rapporté un</w:t>
      </w:r>
      <w:r w:rsidR="00474B72">
        <w:t xml:space="preserve"> </w:t>
      </w:r>
      <w:r>
        <w:t>peu plus de $20,000.00. Cette somme a été partagée entre la</w:t>
      </w:r>
      <w:r w:rsidR="00011547">
        <w:t xml:space="preserve"> </w:t>
      </w:r>
      <w:r>
        <w:t>vingtaine</w:t>
      </w:r>
      <w:r w:rsidR="00474B72">
        <w:t xml:space="preserve"> </w:t>
      </w:r>
      <w:r>
        <w:t>de femmes chefs de famille et assistées sociales qui, avec l’aide de quelques religieuses, les avaient fabriqués et qui étaient ainsi en mesure de boucler un peu mieux leur budget.</w:t>
      </w:r>
    </w:p>
    <w:p w14:paraId="03618FDF" w14:textId="50D9099F" w:rsidR="008C57A3" w:rsidRDefault="008C57A3" w:rsidP="008C57A3">
      <w:r>
        <w:t>…</w:t>
      </w:r>
    </w:p>
    <w:p w14:paraId="772AD224" w14:textId="27FDE009" w:rsidR="00931924" w:rsidRDefault="00011547" w:rsidP="001378ED">
      <w:r>
        <w:t xml:space="preserve">… </w:t>
      </w:r>
      <w:r w:rsidR="00931924">
        <w:t>Carrefour Familial, Entraide St-</w:t>
      </w:r>
      <w:proofErr w:type="spellStart"/>
      <w:r w:rsidR="00931924">
        <w:t>Stanilas</w:t>
      </w:r>
      <w:proofErr w:type="spellEnd"/>
      <w:r w:rsidR="00931924">
        <w:t>, Services familiaux Étienne Pernet, Cercle de</w:t>
      </w:r>
      <w:r w:rsidR="00474B72">
        <w:t xml:space="preserve"> </w:t>
      </w:r>
      <w:r w:rsidR="00931924">
        <w:t xml:space="preserve">l’Amitié, </w:t>
      </w:r>
      <w:proofErr w:type="spellStart"/>
      <w:r w:rsidR="00931924">
        <w:t>Rosamis</w:t>
      </w:r>
      <w:proofErr w:type="spellEnd"/>
      <w:r w:rsidR="00931924">
        <w:t>, dont chacun était</w:t>
      </w:r>
      <w:r w:rsidR="00474B72">
        <w:t xml:space="preserve"> </w:t>
      </w:r>
      <w:r w:rsidR="00931924">
        <w:t>le fruit d’une multitude de dévouements isolés. Le plus souvent, ces organismes, qui étaient sous la respon</w:t>
      </w:r>
      <w:r w:rsidR="00E15BCA">
        <w:t>sabilité de bénévoles engagés au</w:t>
      </w:r>
      <w:r w:rsidR="00474B72">
        <w:t xml:space="preserve"> </w:t>
      </w:r>
      <w:r w:rsidR="00E15BCA">
        <w:t>nom de leur foi étaient constamment</w:t>
      </w:r>
      <w:r w:rsidR="00474B72">
        <w:t xml:space="preserve"> </w:t>
      </w:r>
      <w:r w:rsidR="00E15BCA">
        <w:t>confrontés à des problèmes de dépannage qu’ils ne pouvaient ou ne</w:t>
      </w:r>
      <w:r w:rsidR="00474B72">
        <w:t xml:space="preserve"> </w:t>
      </w:r>
      <w:r w:rsidR="00E15BCA">
        <w:t>voulaient pas résoudre financièrement, car ils jugeaient que ce n’est</w:t>
      </w:r>
      <w:r w:rsidR="00474B72">
        <w:t xml:space="preserve"> </w:t>
      </w:r>
      <w:r w:rsidR="00E15BCA">
        <w:t>pas là une solution puisqu’elle maintient une situation d’injustice. Il fallait</w:t>
      </w:r>
      <w:r w:rsidR="00474B72">
        <w:t xml:space="preserve"> </w:t>
      </w:r>
      <w:r w:rsidR="00E15BCA">
        <w:t>donc trouver autre chose. Mais quoi</w:t>
      </w:r>
      <w:r w:rsidR="00624D34">
        <w:t xml:space="preserve"> ?</w:t>
      </w:r>
    </w:p>
    <w:p w14:paraId="042B9469" w14:textId="77777777" w:rsidR="00931924" w:rsidRDefault="00931924" w:rsidP="001378ED"/>
    <w:p w14:paraId="76A6B957" w14:textId="7DB75F67" w:rsidR="001378ED" w:rsidRDefault="001378ED" w:rsidP="001378ED">
      <w:r>
        <w:t xml:space="preserve">Avant de rien entreprendre de définitif, l’idée est venue à </w:t>
      </w:r>
      <w:r w:rsidRPr="00474B72">
        <w:rPr>
          <w:b/>
          <w:bCs/>
        </w:rPr>
        <w:t>Annette Benoît</w:t>
      </w:r>
      <w:r w:rsidR="00474B72">
        <w:t xml:space="preserve"> </w:t>
      </w:r>
      <w:r>
        <w:t>de faire une Recherche-Action qui</w:t>
      </w:r>
      <w:r w:rsidR="00474B72">
        <w:t xml:space="preserve"> </w:t>
      </w:r>
      <w:r>
        <w:t>permettrait de déterminer non seulement avec plus de précision les besoins réels des jeunes mères, mais</w:t>
      </w:r>
      <w:r w:rsidR="00474B72">
        <w:t xml:space="preserve"> </w:t>
      </w:r>
      <w:r>
        <w:t>tout le contexte économique, social,</w:t>
      </w:r>
      <w:r w:rsidR="00474B72">
        <w:t xml:space="preserve"> </w:t>
      </w:r>
      <w:r>
        <w:t>politique, juridique, psychologique,</w:t>
      </w:r>
      <w:r w:rsidR="00474B72">
        <w:t xml:space="preserve"> </w:t>
      </w:r>
      <w:r>
        <w:t>éthique et culturel dans lequel elles</w:t>
      </w:r>
      <w:r w:rsidR="00474B72">
        <w:t xml:space="preserve"> </w:t>
      </w:r>
      <w:r>
        <w:t>ont à affronter, presque seules, des</w:t>
      </w:r>
      <w:r w:rsidR="00474B72">
        <w:t xml:space="preserve"> </w:t>
      </w:r>
      <w:r>
        <w:t>problèmes que les meilleurs ordinateurs sont incapables de résoudre.</w:t>
      </w:r>
    </w:p>
    <w:p w14:paraId="3BDBC105" w14:textId="37658665" w:rsidR="005C621B" w:rsidRDefault="001378ED" w:rsidP="005C621B">
      <w:r>
        <w:t>On a donc établi un questionnaire</w:t>
      </w:r>
      <w:r w:rsidR="00474B72">
        <w:t xml:space="preserve"> </w:t>
      </w:r>
      <w:r>
        <w:t>destiné à recueillir toutes les données utiles. Six recherchistes, dont</w:t>
      </w:r>
      <w:r w:rsidR="00474B72">
        <w:t xml:space="preserve"> </w:t>
      </w:r>
      <w:r>
        <w:t>quatre diplômées, ont alors pris le</w:t>
      </w:r>
      <w:r w:rsidR="00474B72">
        <w:t xml:space="preserve"> </w:t>
      </w:r>
      <w:r>
        <w:t>temps de laisser les femmes (146)</w:t>
      </w:r>
      <w:r w:rsidR="00474B72">
        <w:t xml:space="preserve"> </w:t>
      </w:r>
      <w:r>
        <w:t>qui avaient accepté de les rencontrer, s’exprimer librement dans le</w:t>
      </w:r>
      <w:r w:rsidR="00474B72">
        <w:t xml:space="preserve"> </w:t>
      </w:r>
      <w:r>
        <w:t>sens des questions sur lesquelles on</w:t>
      </w:r>
      <w:r w:rsidR="00474B72">
        <w:t xml:space="preserve"> </w:t>
      </w:r>
      <w:r>
        <w:t>espérait obtenir des données mesurables. Ces entretiens ont été ensuite</w:t>
      </w:r>
      <w:r w:rsidR="00474B72">
        <w:t xml:space="preserve"> </w:t>
      </w:r>
      <w:r>
        <w:t>mis par écrit et les résultats compilés.</w:t>
      </w:r>
    </w:p>
    <w:p w14:paraId="45831BE9" w14:textId="0F826318" w:rsidR="005C621B" w:rsidRDefault="005C621B" w:rsidP="000406B8">
      <w:r>
        <w:t>Parallèlement à cette enquête</w:t>
      </w:r>
      <w:r w:rsidR="00474B72">
        <w:t xml:space="preserve"> </w:t>
      </w:r>
      <w:r>
        <w:t>étaient poursuivies diverses actions</w:t>
      </w:r>
      <w:r w:rsidR="00474B72">
        <w:t xml:space="preserve"> </w:t>
      </w:r>
      <w:r>
        <w:t xml:space="preserve">qui s’appliquaient, à mesure, à ajuster la recherche à l’expérience. Le rapport a été </w:t>
      </w:r>
      <w:r>
        <w:lastRenderedPageBreak/>
        <w:t>achevé le 23 février</w:t>
      </w:r>
      <w:r w:rsidR="00474B72">
        <w:t xml:space="preserve"> </w:t>
      </w:r>
      <w:r>
        <w:t>1979. Il est excellent. Il est évidemment impossible de le résumer ici.</w:t>
      </w:r>
    </w:p>
    <w:p w14:paraId="03CA5B49" w14:textId="37B26AB9" w:rsidR="00E52E37" w:rsidRDefault="00E52E37" w:rsidP="00E52E37">
      <w:r>
        <w:t>Qu’il suffise de dire que, pour</w:t>
      </w:r>
      <w:r w:rsidR="00474B72">
        <w:t xml:space="preserve"> </w:t>
      </w:r>
      <w:r>
        <w:t>résoudre l’ensemble des problèmes qui se posent aux chefs de</w:t>
      </w:r>
      <w:r w:rsidR="00474B72">
        <w:t xml:space="preserve"> </w:t>
      </w:r>
      <w:r>
        <w:t>famille féminins et assistées sociales, on a vu que trois ou quatre choses étaient nécessaires</w:t>
      </w:r>
      <w:r w:rsidR="00474B72">
        <w:t xml:space="preserve"> </w:t>
      </w:r>
      <w:r>
        <w:t>et solidaires:</w:t>
      </w:r>
    </w:p>
    <w:p w14:paraId="7EDFB5C4" w14:textId="7F82244C" w:rsidR="00E52E37" w:rsidRDefault="00E52E37" w:rsidP="00474B72">
      <w:pPr>
        <w:ind w:left="708"/>
      </w:pPr>
      <w:r>
        <w:t>1. Il fallait détourner les femmes du travail occasionnel au rabais et les encourager à produire</w:t>
      </w:r>
      <w:r w:rsidR="00474B72">
        <w:t xml:space="preserve"> </w:t>
      </w:r>
      <w:r>
        <w:t>elles-mêmes des objets dont la</w:t>
      </w:r>
      <w:r w:rsidR="00474B72">
        <w:t xml:space="preserve"> </w:t>
      </w:r>
      <w:r>
        <w:t>vente procurerait un surplus de</w:t>
      </w:r>
      <w:r w:rsidR="00474B72">
        <w:t xml:space="preserve"> </w:t>
      </w:r>
      <w:r>
        <w:t>revenu et un regain de dignité;</w:t>
      </w:r>
    </w:p>
    <w:p w14:paraId="7A0D8C5D" w14:textId="1E3079A4" w:rsidR="00E52E37" w:rsidRDefault="00E52E37" w:rsidP="00474B72">
      <w:pPr>
        <w:ind w:left="708"/>
      </w:pPr>
      <w:r>
        <w:t>2. pour cela, les amener à travailler en atelier avec d’autres</w:t>
      </w:r>
      <w:r w:rsidR="00474B72">
        <w:t xml:space="preserve"> </w:t>
      </w:r>
      <w:r>
        <w:t>femmes, sous la direction de</w:t>
      </w:r>
      <w:r w:rsidR="00474B72">
        <w:t xml:space="preserve"> </w:t>
      </w:r>
      <w:r>
        <w:t>monitrices compétentes et de</w:t>
      </w:r>
      <w:r w:rsidR="00474B72">
        <w:t xml:space="preserve"> </w:t>
      </w:r>
      <w:r>
        <w:t>spécialistes en relation d’aide,</w:t>
      </w:r>
      <w:r w:rsidR="00474B72">
        <w:t xml:space="preserve"> </w:t>
      </w:r>
      <w:r>
        <w:t>qui leur enseigneraient à faire</w:t>
      </w:r>
      <w:r w:rsidR="00474B72">
        <w:t xml:space="preserve"> </w:t>
      </w:r>
      <w:r>
        <w:t>des choses belles et bonnes et à</w:t>
      </w:r>
      <w:r w:rsidR="00474B72">
        <w:t xml:space="preserve"> </w:t>
      </w:r>
      <w:r>
        <w:t>améliorer la qualité de leur vie de</w:t>
      </w:r>
      <w:r w:rsidR="00474B72">
        <w:t xml:space="preserve"> </w:t>
      </w:r>
      <w:r>
        <w:t>relation;</w:t>
      </w:r>
    </w:p>
    <w:p w14:paraId="3F88D889" w14:textId="08055AD9" w:rsidR="00E52E37" w:rsidRDefault="00E52E37" w:rsidP="00474B72">
      <w:pPr>
        <w:ind w:left="708"/>
      </w:pPr>
      <w:r>
        <w:t>3. pour cela, créer un centre</w:t>
      </w:r>
      <w:r w:rsidR="00474B72">
        <w:t xml:space="preserve"> </w:t>
      </w:r>
      <w:r>
        <w:t>de formation d’ateliers communautaires qui coordonnerait les</w:t>
      </w:r>
      <w:r w:rsidR="00474B72">
        <w:t xml:space="preserve"> </w:t>
      </w:r>
      <w:r>
        <w:t>activités, centraliserait la production et s’occuperait d’écouler</w:t>
      </w:r>
      <w:r w:rsidR="00474B72">
        <w:t xml:space="preserve"> </w:t>
      </w:r>
      <w:r>
        <w:t>sur le marché les objets fabriqués;</w:t>
      </w:r>
    </w:p>
    <w:p w14:paraId="5941FF40" w14:textId="5A49B7CE" w:rsidR="00872AF7" w:rsidRDefault="00E52E37" w:rsidP="00474B72">
      <w:pPr>
        <w:ind w:left="708"/>
      </w:pPr>
      <w:r>
        <w:t>4. pour cela, solliciter auprès</w:t>
      </w:r>
      <w:r w:rsidR="00474B72">
        <w:t xml:space="preserve"> </w:t>
      </w:r>
      <w:r>
        <w:t>de quelques communautés religieuses féminines engagées</w:t>
      </w:r>
      <w:r w:rsidR="00474B72">
        <w:t xml:space="preserve"> </w:t>
      </w:r>
      <w:r>
        <w:t>dans le social un fonds de financement initial.</w:t>
      </w:r>
    </w:p>
    <w:p w14:paraId="5CC04E09" w14:textId="6041625A" w:rsidR="00FD6F1A" w:rsidRDefault="00925528" w:rsidP="000406B8">
      <w:r>
        <w:t>Tout a si bien marché que les deux</w:t>
      </w:r>
      <w:r w:rsidR="00474B72">
        <w:t xml:space="preserve"> </w:t>
      </w:r>
      <w:r>
        <w:t xml:space="preserve">ventes (“Art </w:t>
      </w:r>
      <w:proofErr w:type="spellStart"/>
      <w:r>
        <w:t>Baz</w:t>
      </w:r>
      <w:proofErr w:type="spellEnd"/>
      <w:r>
        <w:t>”) ont rapporté les jolies recettes auxquelles nous faisions allusion en commençant. Grâce</w:t>
      </w:r>
      <w:r w:rsidR="00474B72">
        <w:t xml:space="preserve"> </w:t>
      </w:r>
      <w:r>
        <w:t>au fonds initial, les ouvrières, qui travaillaient chacune un jour par semaine à l’atelier, pouvaient recevoir tous</w:t>
      </w:r>
      <w:r w:rsidR="00474B72">
        <w:t xml:space="preserve"> </w:t>
      </w:r>
      <w:r>
        <w:t>les quinze jours leur part des profits</w:t>
      </w:r>
      <w:r w:rsidR="00474B72">
        <w:t xml:space="preserve"> </w:t>
      </w:r>
      <w:r>
        <w:t>escomptés. Une partie du problème</w:t>
      </w:r>
      <w:r w:rsidR="00474B72">
        <w:t xml:space="preserve"> </w:t>
      </w:r>
      <w:r>
        <w:t>de ces femmes était ainsi résolu</w:t>
      </w:r>
      <w:r w:rsidR="00474B72">
        <w:t xml:space="preserve">. </w:t>
      </w:r>
    </w:p>
    <w:p w14:paraId="455FCF54" w14:textId="07A1AAA0" w:rsidR="000406B8" w:rsidRDefault="000406B8" w:rsidP="000406B8">
      <w:r>
        <w:t>…</w:t>
      </w:r>
    </w:p>
    <w:p w14:paraId="046718BB" w14:textId="77777777" w:rsidR="000B567D" w:rsidRDefault="000B567D" w:rsidP="00EB389C">
      <w:r w:rsidRPr="008071E4">
        <w:t>Le C.F.A.C. est un bel exemple de la créativité de l’Église d’aujourd’hui et d’ici.</w:t>
      </w:r>
    </w:p>
    <w:p w14:paraId="51823F99" w14:textId="6DE5B306" w:rsidR="00676D92" w:rsidRDefault="00676D92">
      <w:r>
        <w:t xml:space="preserve">Mais il faut éviter qu’une </w:t>
      </w:r>
      <w:proofErr w:type="spellStart"/>
      <w:r>
        <w:t>oeuvre</w:t>
      </w:r>
      <w:proofErr w:type="spellEnd"/>
      <w:r>
        <w:t xml:space="preserve"> de</w:t>
      </w:r>
      <w:r w:rsidR="00474B72">
        <w:t xml:space="preserve"> j</w:t>
      </w:r>
      <w:r>
        <w:t>ustice distributive comme celle-là</w:t>
      </w:r>
      <w:r w:rsidR="00474B72">
        <w:t xml:space="preserve"> </w:t>
      </w:r>
      <w:r>
        <w:t>soit récupérée par les organismes</w:t>
      </w:r>
      <w:r w:rsidR="00474B72">
        <w:t xml:space="preserve"> </w:t>
      </w:r>
      <w:r>
        <w:t>publics à qui on ne peut demander</w:t>
      </w:r>
      <w:r w:rsidR="00474B72">
        <w:t xml:space="preserve"> </w:t>
      </w:r>
      <w:r>
        <w:t>qu’ils entretiennent chez leurs agents</w:t>
      </w:r>
      <w:r w:rsidR="00474B72">
        <w:t xml:space="preserve"> </w:t>
      </w:r>
      <w:r>
        <w:t>une “philosophie” de l’amour désintéressé. C’est pourquoi le peuple</w:t>
      </w:r>
      <w:r w:rsidR="00474B72">
        <w:t xml:space="preserve"> </w:t>
      </w:r>
      <w:r>
        <w:t>chrétien d’ici doit contribuer à cet</w:t>
      </w:r>
      <w:r w:rsidR="00474B72">
        <w:t xml:space="preserve"> </w:t>
      </w:r>
      <w:r>
        <w:t>avenir. Mais attention! On n’attend</w:t>
      </w:r>
      <w:r w:rsidR="00474B72">
        <w:t xml:space="preserve"> </w:t>
      </w:r>
      <w:r>
        <w:t>pas de lui surtout des dons en argent,</w:t>
      </w:r>
      <w:r w:rsidR="00474B72">
        <w:t xml:space="preserve"> </w:t>
      </w:r>
      <w:r>
        <w:t>— les pauvres ont leur fierté —, mais</w:t>
      </w:r>
      <w:r w:rsidR="00474B72">
        <w:t xml:space="preserve"> </w:t>
      </w:r>
      <w:r>
        <w:t>qu’il paie à leur juste prix les objets</w:t>
      </w:r>
      <w:r w:rsidR="00474B72">
        <w:t xml:space="preserve"> </w:t>
      </w:r>
      <w:r>
        <w:t>de qualité que des femmes fines et</w:t>
      </w:r>
      <w:r w:rsidR="00474B72">
        <w:t xml:space="preserve"> </w:t>
      </w:r>
      <w:r>
        <w:t>adroites produisent avec amour et</w:t>
      </w:r>
      <w:r w:rsidR="00474B72">
        <w:t xml:space="preserve"> </w:t>
      </w:r>
      <w:r>
        <w:t>avec art afin de vêtir leurs enfants</w:t>
      </w:r>
      <w:r w:rsidR="00474B72">
        <w:t xml:space="preserve"> </w:t>
      </w:r>
      <w:r>
        <w:t>avec décence et de leur donner une</w:t>
      </w:r>
      <w:r w:rsidR="00474B72">
        <w:t xml:space="preserve"> </w:t>
      </w:r>
      <w:r>
        <w:t>nourriture saine.</w:t>
      </w:r>
    </w:p>
    <w:p w14:paraId="41E0BD4B" w14:textId="39907E7F" w:rsidR="005418E3" w:rsidRDefault="005418E3">
      <w:r>
        <w:lastRenderedPageBreak/>
        <w:t>Revue Relations, octobre 1980.</w:t>
      </w:r>
      <w:r>
        <w:br/>
      </w:r>
      <w:hyperlink r:id="rId4" w:history="1">
        <w:r w:rsidRPr="00B8797C">
          <w:rPr>
            <w:rStyle w:val="Hyperlien"/>
          </w:rPr>
          <w:t>https://numerique.banq.qc.ca/patrimoine/details/52327/2507657</w:t>
        </w:r>
      </w:hyperlink>
    </w:p>
    <w:p w14:paraId="5EF5F4AF" w14:textId="77777777" w:rsidR="005418E3" w:rsidRDefault="005418E3"/>
    <w:sectPr w:rsidR="005418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ED"/>
    <w:rsid w:val="00011547"/>
    <w:rsid w:val="000406B8"/>
    <w:rsid w:val="000B567D"/>
    <w:rsid w:val="001378ED"/>
    <w:rsid w:val="002A65DA"/>
    <w:rsid w:val="003066E2"/>
    <w:rsid w:val="00411169"/>
    <w:rsid w:val="00450298"/>
    <w:rsid w:val="00474B72"/>
    <w:rsid w:val="005418E3"/>
    <w:rsid w:val="005C621B"/>
    <w:rsid w:val="00624D34"/>
    <w:rsid w:val="00676D92"/>
    <w:rsid w:val="008071E4"/>
    <w:rsid w:val="00872AF7"/>
    <w:rsid w:val="008C57A3"/>
    <w:rsid w:val="00925528"/>
    <w:rsid w:val="00931924"/>
    <w:rsid w:val="00AC43EE"/>
    <w:rsid w:val="00D5338F"/>
    <w:rsid w:val="00E15BCA"/>
    <w:rsid w:val="00E52E37"/>
    <w:rsid w:val="00FC1C76"/>
    <w:rsid w:val="00F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BC6EF"/>
  <w15:chartTrackingRefBased/>
  <w15:docId w15:val="{01C416BF-7F43-F343-AEF4-B7FFB3EC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7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7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7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7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7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7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7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7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7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7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37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7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78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78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78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78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78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78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7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7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7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7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7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78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78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78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7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78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78ED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5418E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1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umerique.banq.qc.ca/patrimoine/details/52327/250765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beauchamp</dc:creator>
  <cp:keywords/>
  <dc:description/>
  <cp:lastModifiedBy>gilles beauchamp</cp:lastModifiedBy>
  <cp:revision>4</cp:revision>
  <dcterms:created xsi:type="dcterms:W3CDTF">2024-04-25T18:23:00Z</dcterms:created>
  <dcterms:modified xsi:type="dcterms:W3CDTF">2024-04-25T20:57:00Z</dcterms:modified>
</cp:coreProperties>
</file>